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2"/>
          <w:szCs w:val="32"/>
        </w:rPr>
      </w:pPr>
      <w:r w:rsidDel="00000000" w:rsidR="00000000" w:rsidRPr="00000000">
        <w:rPr>
          <w:sz w:val="32"/>
          <w:szCs w:val="32"/>
          <w:rtl w:val="0"/>
        </w:rPr>
        <w:t xml:space="preserve">Ennis Independent School District</w:t>
      </w:r>
      <w:r w:rsidDel="00000000" w:rsidR="00000000" w:rsidRPr="00000000">
        <w:drawing>
          <wp:anchor allowOverlap="1" behindDoc="0" distB="0" distT="0" distL="0" distR="0" hidden="0" layoutInCell="1" locked="0" relativeHeight="0" simplePos="0">
            <wp:simplePos x="0" y="0"/>
            <wp:positionH relativeFrom="column">
              <wp:posOffset>-291464</wp:posOffset>
            </wp:positionH>
            <wp:positionV relativeFrom="paragraph">
              <wp:posOffset>-271779</wp:posOffset>
            </wp:positionV>
            <wp:extent cx="1463040" cy="1156335"/>
            <wp:effectExtent b="0" l="0" r="0" t="0"/>
            <wp:wrapSquare wrapText="bothSides" distB="0" distT="0" distL="0" distR="0"/>
            <wp:docPr descr="Logo-Ennis" id="2" name="image1.png"/>
            <a:graphic>
              <a:graphicData uri="http://schemas.openxmlformats.org/drawingml/2006/picture">
                <pic:pic>
                  <pic:nvPicPr>
                    <pic:cNvPr descr="Logo-Ennis" id="0" name="image1.png"/>
                    <pic:cNvPicPr preferRelativeResize="0"/>
                  </pic:nvPicPr>
                  <pic:blipFill>
                    <a:blip r:embed="rId6"/>
                    <a:srcRect b="0" l="0" r="0" t="0"/>
                    <a:stretch>
                      <a:fillRect/>
                    </a:stretch>
                  </pic:blipFill>
                  <pic:spPr>
                    <a:xfrm>
                      <a:off x="0" y="0"/>
                      <a:ext cx="1463040" cy="115633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303 West Knox</w:t>
      </w:r>
    </w:p>
    <w:p w:rsidR="00000000" w:rsidDel="00000000" w:rsidP="00000000" w:rsidRDefault="00000000" w:rsidRPr="00000000" w14:paraId="00000003">
      <w:pPr>
        <w:jc w:val="center"/>
        <w:rPr>
          <w:b w:val="1"/>
        </w:rPr>
      </w:pPr>
      <w:r w:rsidDel="00000000" w:rsidR="00000000" w:rsidRPr="00000000">
        <w:rPr>
          <w:b w:val="1"/>
          <w:rtl w:val="0"/>
        </w:rPr>
        <w:t xml:space="preserve">P.O. Box 1420 </w:t>
      </w:r>
    </w:p>
    <w:p w:rsidR="00000000" w:rsidDel="00000000" w:rsidP="00000000" w:rsidRDefault="00000000" w:rsidRPr="00000000" w14:paraId="00000004">
      <w:pPr>
        <w:pStyle w:val="Heading3"/>
        <w:rPr/>
      </w:pPr>
      <w:r w:rsidDel="00000000" w:rsidR="00000000" w:rsidRPr="00000000">
        <w:rPr>
          <w:rtl w:val="0"/>
        </w:rPr>
        <w:t xml:space="preserve">Ennis, TX 75119</w:t>
      </w:r>
    </w:p>
    <w:p w:rsidR="00000000" w:rsidDel="00000000" w:rsidP="00000000" w:rsidRDefault="00000000" w:rsidRPr="00000000" w14:paraId="00000005">
      <w:pPr>
        <w:pStyle w:val="Heading4"/>
        <w:rPr>
          <w:b w:val="0"/>
        </w:rPr>
      </w:pPr>
      <w:r w:rsidDel="00000000" w:rsidR="00000000" w:rsidRPr="00000000">
        <w:rPr>
          <w:rtl w:val="0"/>
        </w:rPr>
        <w:t xml:space="preserve">Telephone: 972-872-3523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-66674</wp:posOffset>
                </wp:positionH>
                <wp:positionV relativeFrom="paragraph">
                  <wp:posOffset>85725</wp:posOffset>
                </wp:positionV>
                <wp:extent cx="3781425" cy="538163"/>
                <wp:effectExtent b="0" l="0" r="0" t="0"/>
                <wp:wrapNone/>
                <wp:docPr id="1" name=""/>
                <a:graphic>
                  <a:graphicData uri="http://schemas.microsoft.com/office/word/2010/wordprocessingShape">
                    <wps:wsp>
                      <wps:cNvSpPr/>
                      <wps:cNvPr id="2" name="Shape 2"/>
                      <wps:spPr>
                        <a:xfrm>
                          <a:off x="3459733" y="3494250"/>
                          <a:ext cx="377253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Dan Taylor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CTE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wp:posOffset>
                </wp:positionH>
                <wp:positionV relativeFrom="paragraph">
                  <wp:posOffset>85725</wp:posOffset>
                </wp:positionV>
                <wp:extent cx="3781425" cy="53816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81425" cy="538163"/>
                        </a:xfrm>
                        <a:prstGeom prst="rect"/>
                        <a:ln/>
                      </pic:spPr>
                    </pic:pic>
                  </a:graphicData>
                </a:graphic>
              </wp:anchor>
            </w:drawing>
          </mc:Fallback>
        </mc:AlternateContent>
      </w:r>
    </w:p>
    <w:p w:rsidR="00000000" w:rsidDel="00000000" w:rsidP="00000000" w:rsidRDefault="00000000" w:rsidRPr="00000000" w14:paraId="00000006">
      <w:pPr>
        <w:pStyle w:val="Heading2"/>
        <w:tabs>
          <w:tab w:val="right" w:pos="9774"/>
        </w:tabs>
        <w:jc w:val="right"/>
        <w:rPr/>
      </w:pPr>
      <w:r w:rsidDel="00000000" w:rsidR="00000000" w:rsidRPr="00000000">
        <w:rPr>
          <w:rtl w:val="0"/>
        </w:rPr>
        <w:t xml:space="preserve">Facsimile: 972-875-6337</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spacing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Career and Technical Education Programs - Public Notification of Nondiscrimination  </w:t>
      </w:r>
    </w:p>
    <w:p w:rsidR="00000000" w:rsidDel="00000000" w:rsidP="00000000" w:rsidRDefault="00000000" w:rsidRPr="00000000" w14:paraId="00000009">
      <w:pPr>
        <w:pStyle w:val="Heading1"/>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A">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Ennis Independent School District offers career and technical education programs in: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Agriculture</w:t>
      </w:r>
    </w:p>
    <w:p w:rsidR="00000000" w:rsidDel="00000000" w:rsidP="00000000" w:rsidRDefault="00000000" w:rsidRPr="00000000" w14:paraId="0000000D">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Automotive</w:t>
      </w:r>
    </w:p>
    <w:p w:rsidR="00000000" w:rsidDel="00000000" w:rsidP="00000000" w:rsidRDefault="00000000" w:rsidRPr="00000000" w14:paraId="0000000E">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Business</w:t>
      </w:r>
    </w:p>
    <w:p w:rsidR="00000000" w:rsidDel="00000000" w:rsidP="00000000" w:rsidRDefault="00000000" w:rsidRPr="00000000" w14:paraId="0000000F">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Construction</w:t>
      </w:r>
    </w:p>
    <w:p w:rsidR="00000000" w:rsidDel="00000000" w:rsidP="00000000" w:rsidRDefault="00000000" w:rsidRPr="00000000" w14:paraId="00000010">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Education</w:t>
      </w:r>
    </w:p>
    <w:p w:rsidR="00000000" w:rsidDel="00000000" w:rsidP="00000000" w:rsidRDefault="00000000" w:rsidRPr="00000000" w14:paraId="00000011">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Health Science</w:t>
      </w:r>
    </w:p>
    <w:p w:rsidR="00000000" w:rsidDel="00000000" w:rsidP="00000000" w:rsidRDefault="00000000" w:rsidRPr="00000000" w14:paraId="00000012">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Hospitality and Tourism</w:t>
      </w:r>
    </w:p>
    <w:p w:rsidR="00000000" w:rsidDel="00000000" w:rsidP="00000000" w:rsidRDefault="00000000" w:rsidRPr="00000000" w14:paraId="00000013">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Human Services</w:t>
      </w:r>
    </w:p>
    <w:p w:rsidR="00000000" w:rsidDel="00000000" w:rsidP="00000000" w:rsidRDefault="00000000" w:rsidRPr="00000000" w14:paraId="00000014">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Manufacturing</w:t>
      </w:r>
    </w:p>
    <w:p w:rsidR="00000000" w:rsidDel="00000000" w:rsidP="00000000" w:rsidRDefault="00000000" w:rsidRPr="00000000" w14:paraId="00000015">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Public Safety</w:t>
      </w:r>
    </w:p>
    <w:p w:rsidR="00000000" w:rsidDel="00000000" w:rsidP="00000000" w:rsidRDefault="00000000" w:rsidRPr="00000000" w14:paraId="00000016">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Technology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Admission to these programs is based on admission standards. It is the policy of Ennis Independent School District not to discriminate on the basis of race, color, national origin, sex or handicap in its vocational programs or age in its employment practices, services or activities as required by Title VI of the Civil Rights Act of 1964, as amended; Title IX of the Education Amendments of 1972; the Age Discrimination Act of 1975, as amended; and Section 504 of the Rehabilitation Act of 1973, as amended. The Ennis Independent School District will take steps to assure that lack of English language skills will not be a barrier to admission and participation in all educational and vocational programs.</w:t>
      </w:r>
    </w:p>
    <w:p w:rsidR="00000000" w:rsidDel="00000000" w:rsidP="00000000" w:rsidRDefault="00000000" w:rsidRPr="00000000" w14:paraId="00000019">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information about your rights or grievance procedures, contact the Title IX Coordinator/the Section 504 Coordinator at </w:t>
      </w:r>
      <w:r w:rsidDel="00000000" w:rsidR="00000000" w:rsidRPr="00000000">
        <w:rPr>
          <w:rFonts w:ascii="Calibri" w:cs="Calibri" w:eastAsia="Calibri" w:hAnsi="Calibri"/>
          <w:i w:val="1"/>
          <w:sz w:val="22"/>
          <w:szCs w:val="22"/>
          <w:rtl w:val="0"/>
        </w:rPr>
        <w:t xml:space="preserve">Dr. Darin Jolly</w:t>
      </w:r>
      <w:r w:rsidDel="00000000" w:rsidR="00000000" w:rsidRPr="00000000">
        <w:rPr>
          <w:rFonts w:ascii="Calibri" w:cs="Calibri" w:eastAsia="Calibri" w:hAnsi="Calibri"/>
          <w:sz w:val="22"/>
          <w:szCs w:val="22"/>
          <w:rtl w:val="0"/>
        </w:rPr>
        <w:t xml:space="preserve">, Assistant Superintendent for HR &amp; Administration at: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Ennis ISD </w:t>
      </w:r>
    </w:p>
    <w:p w:rsidR="00000000" w:rsidDel="00000000" w:rsidP="00000000" w:rsidRDefault="00000000" w:rsidRPr="00000000" w14:paraId="0000001C">
      <w:pPr>
        <w:pStyle w:val="Heading1"/>
        <w:jc w:val="both"/>
        <w:rPr>
          <w:rFonts w:ascii="Calibri" w:cs="Calibri" w:eastAsia="Calibri" w:hAnsi="Calibri"/>
          <w:sz w:val="24"/>
          <w:szCs w:val="24"/>
        </w:rPr>
      </w:pPr>
      <w:bookmarkStart w:colFirst="0" w:colLast="0" w:name="_zhn60za8nyn4" w:id="0"/>
      <w:bookmarkEnd w:id="0"/>
      <w:r w:rsidDel="00000000" w:rsidR="00000000" w:rsidRPr="00000000">
        <w:rPr>
          <w:rFonts w:ascii="Calibri" w:cs="Calibri" w:eastAsia="Calibri" w:hAnsi="Calibri"/>
          <w:sz w:val="24"/>
          <w:szCs w:val="24"/>
          <w:rtl w:val="0"/>
        </w:rPr>
        <w:t xml:space="preserve">303 West Knox </w:t>
      </w:r>
    </w:p>
    <w:p w:rsidR="00000000" w:rsidDel="00000000" w:rsidP="00000000" w:rsidRDefault="00000000" w:rsidRPr="00000000" w14:paraId="0000001D">
      <w:pPr>
        <w:pStyle w:val="Heading1"/>
        <w:jc w:val="both"/>
        <w:rPr>
          <w:rFonts w:ascii="Calibri" w:cs="Calibri" w:eastAsia="Calibri" w:hAnsi="Calibri"/>
          <w:sz w:val="24"/>
          <w:szCs w:val="24"/>
        </w:rPr>
      </w:pPr>
      <w:bookmarkStart w:colFirst="0" w:colLast="0" w:name="_5tq8pou3bl8g" w:id="1"/>
      <w:bookmarkEnd w:id="1"/>
      <w:r w:rsidDel="00000000" w:rsidR="00000000" w:rsidRPr="00000000">
        <w:rPr>
          <w:rFonts w:ascii="Calibri" w:cs="Calibri" w:eastAsia="Calibri" w:hAnsi="Calibri"/>
          <w:sz w:val="24"/>
          <w:szCs w:val="24"/>
          <w:rtl w:val="0"/>
        </w:rPr>
        <w:t xml:space="preserve">Ennis, Texas 75119 </w:t>
      </w:r>
    </w:p>
    <w:p w:rsidR="00000000" w:rsidDel="00000000" w:rsidP="00000000" w:rsidRDefault="00000000" w:rsidRPr="00000000" w14:paraId="0000001E">
      <w:pPr>
        <w:pStyle w:val="Heading1"/>
        <w:jc w:val="both"/>
        <w:rPr>
          <w:rFonts w:ascii="Calibri" w:cs="Calibri" w:eastAsia="Calibri" w:hAnsi="Calibri"/>
          <w:sz w:val="24"/>
          <w:szCs w:val="24"/>
        </w:rPr>
      </w:pPr>
      <w:bookmarkStart w:colFirst="0" w:colLast="0" w:name="_b5tjhbi6xd6e" w:id="2"/>
      <w:bookmarkEnd w:id="2"/>
      <w:r w:rsidDel="00000000" w:rsidR="00000000" w:rsidRPr="00000000">
        <w:rPr>
          <w:rFonts w:ascii="Calibri" w:cs="Calibri" w:eastAsia="Calibri" w:hAnsi="Calibri"/>
          <w:sz w:val="24"/>
          <w:szCs w:val="24"/>
          <w:rtl w:val="0"/>
        </w:rPr>
        <w:t xml:space="preserve">972-872-7000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bookmarkStart w:colFirst="0" w:colLast="0" w:name="_gjdgxs" w:id="3"/>
      <w:bookmarkEnd w:id="3"/>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tabs>
        <w:tab w:val="right" w:pos="9774"/>
      </w:tabs>
      <w:ind w:left="-432"/>
    </w:pPr>
    <w:rPr>
      <w:b w:val="1"/>
      <w:i w:val="1"/>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jc w:val="right"/>
    </w:pPr>
    <w:rPr>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